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C421B" w14:textId="77777777" w:rsidR="0062419C" w:rsidRDefault="0062419C" w:rsidP="0062419C">
      <w:pPr>
        <w:spacing w:after="0"/>
      </w:pPr>
    </w:p>
    <w:p w14:paraId="4A10D0F6" w14:textId="77777777" w:rsidR="0062419C" w:rsidRDefault="0062419C" w:rsidP="0062419C">
      <w:pPr>
        <w:spacing w:after="0"/>
      </w:pPr>
    </w:p>
    <w:p w14:paraId="022D4E54" w14:textId="19BC244E" w:rsidR="009B285F" w:rsidRPr="001756BB" w:rsidRDefault="001756BB" w:rsidP="00370ADF">
      <w:pPr>
        <w:pStyle w:val="Introduction"/>
        <w:rPr>
          <w:lang w:val="ru-RU"/>
        </w:rPr>
      </w:pPr>
      <w:r w:rsidRPr="001756BB">
        <w:rPr>
          <w:lang w:val="ru-RU"/>
        </w:rPr>
        <w:t>Эмбарго</w:t>
      </w:r>
      <w:r w:rsidR="009B285F" w:rsidRPr="001756BB">
        <w:rPr>
          <w:lang w:val="ru-RU"/>
        </w:rPr>
        <w:t xml:space="preserve">: </w:t>
      </w:r>
      <w:r w:rsidR="001F34EB" w:rsidRPr="001756BB">
        <w:rPr>
          <w:lang w:val="ru-RU"/>
        </w:rPr>
        <w:t xml:space="preserve">00.01 </w:t>
      </w:r>
      <w:r w:rsidR="001F34EB">
        <w:t>BST</w:t>
      </w:r>
      <w:r w:rsidR="001F34EB" w:rsidRPr="001756BB">
        <w:rPr>
          <w:lang w:val="ru-RU"/>
        </w:rPr>
        <w:t xml:space="preserve">, </w:t>
      </w:r>
      <w:r w:rsidR="008549F8" w:rsidRPr="001756BB">
        <w:rPr>
          <w:lang w:val="ru-RU"/>
        </w:rPr>
        <w:t xml:space="preserve"> 8 </w:t>
      </w:r>
      <w:r>
        <w:rPr>
          <w:lang w:val="ru-RU"/>
        </w:rPr>
        <w:t>Августа</w:t>
      </w:r>
      <w:r w:rsidR="008549F8" w:rsidRPr="001756BB">
        <w:rPr>
          <w:lang w:val="ru-RU"/>
        </w:rPr>
        <w:t xml:space="preserve"> 2018</w:t>
      </w:r>
    </w:p>
    <w:p w14:paraId="1F22A1A4" w14:textId="77777777" w:rsidR="009B285F" w:rsidRPr="001756BB" w:rsidRDefault="009B285F" w:rsidP="009B285F">
      <w:pPr>
        <w:pStyle w:val="Introduction"/>
        <w:rPr>
          <w:rFonts w:ascii="Source Sans Pro" w:hAnsi="Source Sans Pro"/>
          <w:sz w:val="24"/>
          <w:szCs w:val="24"/>
          <w:lang w:val="ru-RU"/>
        </w:rPr>
      </w:pPr>
    </w:p>
    <w:p w14:paraId="0E9FE21B" w14:textId="11134DBA" w:rsidR="009B285F" w:rsidRPr="001756BB" w:rsidRDefault="001756BB" w:rsidP="00370ADF">
      <w:pPr>
        <w:pStyle w:val="1"/>
        <w:rPr>
          <w:b/>
          <w:sz w:val="52"/>
          <w:szCs w:val="52"/>
          <w:lang w:val="ru-RU"/>
        </w:rPr>
      </w:pPr>
      <w:proofErr w:type="spellStart"/>
      <w:r w:rsidRPr="001756BB">
        <w:rPr>
          <w:b/>
          <w:sz w:val="52"/>
          <w:szCs w:val="52"/>
          <w:lang w:val="ru-RU"/>
        </w:rPr>
        <w:t>Кокрейновская</w:t>
      </w:r>
      <w:proofErr w:type="spellEnd"/>
      <w:r w:rsidRPr="001756BB">
        <w:rPr>
          <w:b/>
          <w:sz w:val="52"/>
          <w:szCs w:val="52"/>
          <w:lang w:val="ru-RU"/>
        </w:rPr>
        <w:t xml:space="preserve"> библиотека: улучшенная онлайн платформа для принятия решений в здравоохранении по всему миру</w:t>
      </w:r>
    </w:p>
    <w:p w14:paraId="26B1E1E7" w14:textId="54CBB505" w:rsidR="009B285F" w:rsidRPr="001756BB" w:rsidRDefault="001756BB" w:rsidP="00FF5A73">
      <w:pPr>
        <w:spacing w:line="240" w:lineRule="auto"/>
        <w:rPr>
          <w:rFonts w:asciiTheme="majorHAnsi" w:hAnsiTheme="majorHAnsi"/>
          <w:lang w:val="ru-RU"/>
        </w:rPr>
      </w:pPr>
      <w:r w:rsidRPr="001756BB">
        <w:rPr>
          <w:rFonts w:asciiTheme="majorHAnsi" w:hAnsiTheme="majorHAnsi"/>
          <w:lang w:val="ru-RU"/>
        </w:rPr>
        <w:t xml:space="preserve">В </w:t>
      </w:r>
      <w:proofErr w:type="spellStart"/>
      <w:r w:rsidRPr="001756BB">
        <w:rPr>
          <w:rFonts w:asciiTheme="majorHAnsi" w:hAnsiTheme="majorHAnsi"/>
          <w:lang w:val="ru-RU"/>
        </w:rPr>
        <w:t>Кокрейн</w:t>
      </w:r>
      <w:proofErr w:type="spellEnd"/>
      <w:r w:rsidRPr="001756BB">
        <w:rPr>
          <w:rFonts w:asciiTheme="majorHAnsi" w:hAnsiTheme="majorHAnsi"/>
          <w:lang w:val="ru-RU"/>
        </w:rPr>
        <w:t xml:space="preserve"> рады объявить, что  </w:t>
      </w:r>
      <w:proofErr w:type="spellStart"/>
      <w:r w:rsidRPr="001756BB">
        <w:rPr>
          <w:rFonts w:asciiTheme="majorHAnsi" w:hAnsiTheme="majorHAnsi"/>
          <w:lang w:val="ru-RU"/>
        </w:rPr>
        <w:t>Кокрейновская</w:t>
      </w:r>
      <w:proofErr w:type="spellEnd"/>
      <w:r w:rsidRPr="001756BB">
        <w:rPr>
          <w:rFonts w:asciiTheme="majorHAnsi" w:hAnsiTheme="majorHAnsi"/>
          <w:lang w:val="ru-RU"/>
        </w:rPr>
        <w:t xml:space="preserve"> библиотека, которая представляет независимо разработанные доказательства высокого качества для информирования принятия решений в здравоохранении, получила новый дизайн и усовершенствование с целью улучшения работы и функциональности для пользователей</w:t>
      </w:r>
      <w:proofErr w:type="gramStart"/>
      <w:r w:rsidRPr="001756BB">
        <w:rPr>
          <w:rFonts w:asciiTheme="majorHAnsi" w:hAnsiTheme="majorHAnsi"/>
          <w:lang w:val="ru-RU"/>
        </w:rPr>
        <w:t>.</w:t>
      </w:r>
      <w:r w:rsidR="00A477E4" w:rsidRPr="001756BB">
        <w:rPr>
          <w:rFonts w:asciiTheme="majorHAnsi" w:hAnsiTheme="majorHAnsi"/>
          <w:lang w:val="ru-RU"/>
        </w:rPr>
        <w:t xml:space="preserve">. </w:t>
      </w:r>
      <w:proofErr w:type="gramEnd"/>
    </w:p>
    <w:p w14:paraId="2533BAC7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это глобальная сеть независимых исследователей, профессионалов, пациентов, лиц, осуществляющих уход за больными, и людей, интересующихся вопросами здоровья и здравоохранения.</w:t>
      </w:r>
    </w:p>
    <w:p w14:paraId="4C913990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7A5A17E9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Исследователи и группы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разрабатывают систематические обзоры высокого качества, в которых собирают и обобщают наилучшие имеющиеся данные о влиянии вмешатель</w:t>
      </w:r>
      <w:proofErr w:type="gramStart"/>
      <w:r w:rsidRPr="001756BB">
        <w:rPr>
          <w:rFonts w:asciiTheme="majorHAnsi" w:hAnsiTheme="majorHAnsi"/>
          <w:spacing w:val="-4"/>
          <w:lang w:val="ru-RU"/>
        </w:rPr>
        <w:t>ств дл</w:t>
      </w:r>
      <w:proofErr w:type="gramEnd"/>
      <w:r w:rsidRPr="001756BB">
        <w:rPr>
          <w:rFonts w:asciiTheme="majorHAnsi" w:hAnsiTheme="majorHAnsi"/>
          <w:spacing w:val="-4"/>
          <w:lang w:val="ru-RU"/>
        </w:rPr>
        <w:t>я информирования решений о здоровье и в здравоохранении.</w:t>
      </w:r>
    </w:p>
    <w:p w14:paraId="6D54343C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5264E5E5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Кокрейновские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обзоры признаны на международном уровне в качестве золотого стандарта надёжной информации высокого качества, которой можно доверять, и публикуются в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Кокрейновской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Базе Данных Систематических Обзоров, одной из баз данных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Кокрейновской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библиотеки.</w:t>
      </w:r>
    </w:p>
    <w:p w14:paraId="03D46507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06346110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proofErr w:type="gramStart"/>
      <w:r w:rsidRPr="001756BB">
        <w:rPr>
          <w:rFonts w:asciiTheme="majorHAnsi" w:hAnsiTheme="majorHAnsi"/>
          <w:spacing w:val="-4"/>
          <w:lang w:val="ru-RU"/>
        </w:rPr>
        <w:t xml:space="preserve">Новая онлайн-платформа, дизайн которой разработан в сотрудничестве с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Кокрейновским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издателем </w:t>
      </w:r>
      <w:r w:rsidRPr="001756BB">
        <w:rPr>
          <w:rFonts w:asciiTheme="majorHAnsi" w:hAnsiTheme="majorHAnsi"/>
          <w:spacing w:val="-4"/>
          <w:lang w:val="en-US"/>
        </w:rPr>
        <w:t>Wiley</w:t>
      </w:r>
      <w:r w:rsidRPr="001756BB">
        <w:rPr>
          <w:rFonts w:asciiTheme="majorHAnsi" w:hAnsiTheme="majorHAnsi"/>
          <w:spacing w:val="-4"/>
          <w:lang w:val="ru-RU"/>
        </w:rPr>
        <w:t xml:space="preserve"> и которая создана поставщиком технологической платформы </w:t>
      </w:r>
      <w:proofErr w:type="spellStart"/>
      <w:r w:rsidRPr="001756BB">
        <w:rPr>
          <w:rFonts w:asciiTheme="majorHAnsi" w:hAnsiTheme="majorHAnsi"/>
          <w:spacing w:val="-4"/>
          <w:lang w:val="en-US"/>
        </w:rPr>
        <w:t>HighWire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, включает в себя несколько функций, которые улучшат пользовательский интерфейс для людей, </w:t>
      </w:r>
      <w:r w:rsidRPr="001756BB">
        <w:rPr>
          <w:rFonts w:asciiTheme="majorHAnsi" w:hAnsiTheme="majorHAnsi"/>
          <w:spacing w:val="-4"/>
          <w:lang w:val="ru-RU"/>
        </w:rPr>
        <w:lastRenderedPageBreak/>
        <w:t>предпочитаемый язык которых не является английским, включая улучшенную визуализацию неанглоязычного контента, новую домашнюю страницу на испанском языке и возможность поиска на разных языках.</w:t>
      </w:r>
      <w:proofErr w:type="gramEnd"/>
    </w:p>
    <w:p w14:paraId="227C5A09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1796E017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proofErr w:type="gramStart"/>
      <w:r w:rsidRPr="001756BB">
        <w:rPr>
          <w:rFonts w:asciiTheme="majorHAnsi" w:hAnsiTheme="majorHAnsi"/>
          <w:spacing w:val="-4"/>
          <w:lang w:val="ru-RU"/>
        </w:rPr>
        <w:t xml:space="preserve">Новая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Кокрейновская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библиотека также предлагает ряд улучшенных конструктивных особенностей и функционала и позволяет пользователям проводить поиск по различным типам контента, включая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Кокрейновские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обзоры и протоколы, отчеты о клинических испытаниях в базе данных </w:t>
      </w:r>
      <w:r w:rsidRPr="001756BB">
        <w:rPr>
          <w:rFonts w:asciiTheme="majorHAnsi" w:hAnsiTheme="majorHAnsi"/>
          <w:spacing w:val="-4"/>
          <w:lang w:val="en-US"/>
        </w:rPr>
        <w:t>CENTRAL</w:t>
      </w:r>
      <w:r w:rsidRPr="001756BB">
        <w:rPr>
          <w:rFonts w:asciiTheme="majorHAnsi" w:hAnsiTheme="majorHAnsi"/>
          <w:spacing w:val="-4"/>
          <w:lang w:val="ru-RU"/>
        </w:rPr>
        <w:t xml:space="preserve">, Клинические Ответы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, редакционные статьи, специальные коллекции и другие систематические обзоры от </w:t>
      </w:r>
      <w:proofErr w:type="spellStart"/>
      <w:r w:rsidRPr="001756BB">
        <w:rPr>
          <w:rFonts w:asciiTheme="majorHAnsi" w:hAnsiTheme="majorHAnsi"/>
          <w:spacing w:val="-4"/>
          <w:lang w:val="en-US"/>
        </w:rPr>
        <w:t>Epistemonikos</w:t>
      </w:r>
      <w:proofErr w:type="spellEnd"/>
      <w:r w:rsidRPr="001756BB">
        <w:rPr>
          <w:rFonts w:asciiTheme="majorHAnsi" w:hAnsiTheme="majorHAnsi"/>
          <w:spacing w:val="-4"/>
          <w:lang w:val="ru-RU"/>
        </w:rPr>
        <w:t>, сотрудничающей многоязычной базы данных доказательств о здоровье.</w:t>
      </w:r>
      <w:proofErr w:type="gramEnd"/>
    </w:p>
    <w:p w14:paraId="121F9D83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61EA652F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Главный редактор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Дэвид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Тови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(</w:t>
      </w:r>
      <w:r w:rsidRPr="001756BB">
        <w:rPr>
          <w:rFonts w:asciiTheme="majorHAnsi" w:hAnsiTheme="majorHAnsi"/>
          <w:spacing w:val="-4"/>
          <w:lang w:val="en-US"/>
        </w:rPr>
        <w:t>David</w:t>
      </w:r>
      <w:r w:rsidRPr="001756BB">
        <w:rPr>
          <w:rFonts w:asciiTheme="majorHAnsi" w:hAnsiTheme="majorHAnsi"/>
          <w:spacing w:val="-4"/>
          <w:lang w:val="ru-RU"/>
        </w:rPr>
        <w:t xml:space="preserve"> </w:t>
      </w:r>
      <w:r w:rsidRPr="001756BB">
        <w:rPr>
          <w:rFonts w:asciiTheme="majorHAnsi" w:hAnsiTheme="majorHAnsi"/>
          <w:spacing w:val="-4"/>
          <w:lang w:val="en-US"/>
        </w:rPr>
        <w:t>Tovey</w:t>
      </w:r>
      <w:r w:rsidRPr="001756BB">
        <w:rPr>
          <w:rFonts w:asciiTheme="majorHAnsi" w:hAnsiTheme="majorHAnsi"/>
          <w:spacing w:val="-4"/>
          <w:lang w:val="ru-RU"/>
        </w:rPr>
        <w:t xml:space="preserve">) тепло приветствовал сегодняшний запуск обновлённой платформы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Кокрейновской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Библиотеки:</w:t>
      </w:r>
    </w:p>
    <w:p w14:paraId="7838978F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2E1B40D6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«Сегодня мне очень приятно видеть запуск нашей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Кокрейновской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Библиотеки, получившей новый дизайн. Этот комплексный проект всецело направлен на улучшение возможностей Библиотеки для пользователей; мы вынашиваем </w:t>
      </w:r>
      <w:proofErr w:type="gramStart"/>
      <w:r w:rsidRPr="001756BB">
        <w:rPr>
          <w:rFonts w:asciiTheme="majorHAnsi" w:hAnsiTheme="majorHAnsi"/>
          <w:spacing w:val="-4"/>
          <w:lang w:val="ru-RU"/>
        </w:rPr>
        <w:t>амбициозные</w:t>
      </w:r>
      <w:proofErr w:type="gramEnd"/>
      <w:r w:rsidRPr="001756BB">
        <w:rPr>
          <w:rFonts w:asciiTheme="majorHAnsi" w:hAnsiTheme="majorHAnsi"/>
          <w:spacing w:val="-4"/>
          <w:lang w:val="ru-RU"/>
        </w:rPr>
        <w:t xml:space="preserve"> планы будущего развития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Кокрейновской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Библиотеки, и это может быть достигнуто только путем перехода на новую более гибкую платформу. С запуском этой платформы пользователи сразу заметят расширенные возможности, но это только лишь начало нашего пути».</w:t>
      </w:r>
    </w:p>
    <w:p w14:paraId="66931D31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34D3DDA2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Директор Редакции </w:t>
      </w:r>
      <w:r w:rsidRPr="001756BB">
        <w:rPr>
          <w:rFonts w:asciiTheme="majorHAnsi" w:hAnsiTheme="majorHAnsi"/>
          <w:spacing w:val="-4"/>
          <w:lang w:val="en-US"/>
        </w:rPr>
        <w:t>Wiley</w:t>
      </w:r>
      <w:r w:rsidRPr="001756BB">
        <w:rPr>
          <w:rFonts w:asciiTheme="majorHAnsi" w:hAnsiTheme="majorHAnsi"/>
          <w:spacing w:val="-4"/>
          <w:lang w:val="ru-RU"/>
        </w:rPr>
        <w:t xml:space="preserve">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Дебора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Пентеско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Мерфи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(</w:t>
      </w:r>
      <w:r w:rsidRPr="001756BB">
        <w:rPr>
          <w:rFonts w:asciiTheme="majorHAnsi" w:hAnsiTheme="majorHAnsi"/>
          <w:spacing w:val="-4"/>
          <w:lang w:val="en-US"/>
        </w:rPr>
        <w:t>Deborah</w:t>
      </w:r>
      <w:r w:rsidRPr="001756BB">
        <w:rPr>
          <w:rFonts w:asciiTheme="majorHAnsi" w:hAnsiTheme="majorHAnsi"/>
          <w:spacing w:val="-4"/>
          <w:lang w:val="ru-RU"/>
        </w:rPr>
        <w:t xml:space="preserve"> </w:t>
      </w:r>
      <w:proofErr w:type="spellStart"/>
      <w:r w:rsidRPr="001756BB">
        <w:rPr>
          <w:rFonts w:asciiTheme="majorHAnsi" w:hAnsiTheme="majorHAnsi"/>
          <w:spacing w:val="-4"/>
          <w:lang w:val="en-US"/>
        </w:rPr>
        <w:t>Pentesco</w:t>
      </w:r>
      <w:proofErr w:type="spellEnd"/>
      <w:r w:rsidRPr="001756BB">
        <w:rPr>
          <w:rFonts w:asciiTheme="majorHAnsi" w:hAnsiTheme="majorHAnsi"/>
          <w:spacing w:val="-4"/>
          <w:lang w:val="ru-RU"/>
        </w:rPr>
        <w:t>-</w:t>
      </w:r>
      <w:r w:rsidRPr="001756BB">
        <w:rPr>
          <w:rFonts w:asciiTheme="majorHAnsi" w:hAnsiTheme="majorHAnsi"/>
          <w:spacing w:val="-4"/>
          <w:lang w:val="en-US"/>
        </w:rPr>
        <w:t>Murphy</w:t>
      </w:r>
      <w:r w:rsidRPr="001756BB">
        <w:rPr>
          <w:rFonts w:asciiTheme="majorHAnsi" w:hAnsiTheme="majorHAnsi"/>
          <w:spacing w:val="-4"/>
          <w:lang w:val="ru-RU"/>
        </w:rPr>
        <w:t>) добавила:</w:t>
      </w:r>
    </w:p>
    <w:p w14:paraId="3EEA5ADB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3FAC5694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«Нам очень приятно, что Издательство </w:t>
      </w:r>
      <w:r w:rsidRPr="001756BB">
        <w:rPr>
          <w:rFonts w:asciiTheme="majorHAnsi" w:hAnsiTheme="majorHAnsi"/>
          <w:spacing w:val="-4"/>
          <w:lang w:val="en-US"/>
        </w:rPr>
        <w:t>Wiley</w:t>
      </w:r>
      <w:r w:rsidRPr="001756BB">
        <w:rPr>
          <w:rFonts w:asciiTheme="majorHAnsi" w:hAnsiTheme="majorHAnsi"/>
          <w:spacing w:val="-4"/>
          <w:lang w:val="ru-RU"/>
        </w:rPr>
        <w:t xml:space="preserve"> может предлагать доказательства золотого стандарта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, включая базу данных Клинических Ответов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>, на новой многоязычной платформе, имеющей испаноязычный интерфейс, чтобы лучше служить нашей глобальной аудитории пользователей и с улучшенной возможностью быстрого поиска соответствующей информации для принятия информированных решений по вопросам здоровья и здравоохранения».</w:t>
      </w:r>
    </w:p>
    <w:p w14:paraId="51824F7F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0F308BEA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Генеральный исполнительный директор </w:t>
      </w:r>
      <w:proofErr w:type="spellStart"/>
      <w:r w:rsidRPr="001756BB">
        <w:rPr>
          <w:rFonts w:asciiTheme="majorHAnsi" w:hAnsiTheme="majorHAnsi"/>
          <w:spacing w:val="-4"/>
          <w:lang w:val="en-US"/>
        </w:rPr>
        <w:t>HighWire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, Дэн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Филби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(</w:t>
      </w:r>
      <w:r w:rsidRPr="001756BB">
        <w:rPr>
          <w:rFonts w:asciiTheme="majorHAnsi" w:hAnsiTheme="majorHAnsi"/>
          <w:spacing w:val="-4"/>
          <w:lang w:val="en-US"/>
        </w:rPr>
        <w:t>Dan</w:t>
      </w:r>
      <w:r w:rsidRPr="001756BB">
        <w:rPr>
          <w:rFonts w:asciiTheme="majorHAnsi" w:hAnsiTheme="majorHAnsi"/>
          <w:spacing w:val="-4"/>
          <w:lang w:val="ru-RU"/>
        </w:rPr>
        <w:t xml:space="preserve"> </w:t>
      </w:r>
      <w:proofErr w:type="spellStart"/>
      <w:r w:rsidRPr="001756BB">
        <w:rPr>
          <w:rFonts w:asciiTheme="majorHAnsi" w:hAnsiTheme="majorHAnsi"/>
          <w:spacing w:val="-4"/>
          <w:lang w:val="en-US"/>
        </w:rPr>
        <w:t>Filby</w:t>
      </w:r>
      <w:proofErr w:type="spellEnd"/>
      <w:r w:rsidRPr="001756BB">
        <w:rPr>
          <w:rFonts w:asciiTheme="majorHAnsi" w:hAnsiTheme="majorHAnsi"/>
          <w:spacing w:val="-4"/>
          <w:lang w:val="ru-RU"/>
        </w:rPr>
        <w:t>) сказал: «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Кокрейновская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библиотека глобально признана публикацией ведущих мировых исследований.</w:t>
      </w:r>
    </w:p>
    <w:p w14:paraId="54743C24" w14:textId="77777777" w:rsidR="001756BB" w:rsidRPr="001756BB" w:rsidRDefault="001756BB" w:rsidP="001756BB">
      <w:pPr>
        <w:spacing w:line="240" w:lineRule="auto"/>
        <w:rPr>
          <w:rFonts w:asciiTheme="majorHAnsi" w:hAnsiTheme="majorHAnsi"/>
          <w:spacing w:val="-4"/>
          <w:lang w:val="ru-RU"/>
        </w:rPr>
      </w:pPr>
    </w:p>
    <w:p w14:paraId="7B4E509C" w14:textId="0A340A65" w:rsidR="00CF01AC" w:rsidRPr="001756BB" w:rsidRDefault="001756BB" w:rsidP="001756BB">
      <w:pPr>
        <w:spacing w:line="240" w:lineRule="auto"/>
        <w:rPr>
          <w:rFonts w:asciiTheme="majorHAnsi" w:hAnsiTheme="majorHAnsi"/>
          <w:lang w:val="ru-RU"/>
        </w:rPr>
      </w:pPr>
      <w:r w:rsidRPr="001756BB">
        <w:rPr>
          <w:rFonts w:asciiTheme="majorHAnsi" w:hAnsiTheme="majorHAnsi"/>
          <w:spacing w:val="-4"/>
          <w:lang w:val="ru-RU"/>
        </w:rPr>
        <w:t xml:space="preserve">Мы гордимся тем, что предоставляем </w:t>
      </w:r>
      <w:proofErr w:type="spellStart"/>
      <w:r w:rsidRPr="001756BB">
        <w:rPr>
          <w:rFonts w:asciiTheme="majorHAnsi" w:hAnsiTheme="majorHAnsi"/>
          <w:spacing w:val="-4"/>
          <w:lang w:val="ru-RU"/>
        </w:rPr>
        <w:t>Кокрейн</w:t>
      </w:r>
      <w:proofErr w:type="spellEnd"/>
      <w:r w:rsidRPr="001756BB">
        <w:rPr>
          <w:rFonts w:asciiTheme="majorHAnsi" w:hAnsiTheme="majorHAnsi"/>
          <w:spacing w:val="-4"/>
          <w:lang w:val="ru-RU"/>
        </w:rPr>
        <w:t xml:space="preserve"> пользовательский интерфейс, который отражает высокое качество контента; улучшая возможности поиска, чтобы помочь пользователям в их исследованиях».</w:t>
      </w:r>
    </w:p>
    <w:p w14:paraId="4CFBE223" w14:textId="53E59BE4" w:rsidR="009B285F" w:rsidRPr="001756BB" w:rsidRDefault="001756BB" w:rsidP="00FF5A73">
      <w:pPr>
        <w:spacing w:line="240" w:lineRule="auto"/>
        <w:rPr>
          <w:rStyle w:val="A10"/>
          <w:sz w:val="22"/>
          <w:szCs w:val="22"/>
          <w:lang w:val="ru-RU"/>
        </w:rPr>
      </w:pPr>
      <w:r w:rsidRPr="001756BB">
        <w:rPr>
          <w:rStyle w:val="A40"/>
          <w:sz w:val="22"/>
          <w:szCs w:val="22"/>
          <w:lang w:val="ru-RU"/>
        </w:rPr>
        <w:lastRenderedPageBreak/>
        <w:t xml:space="preserve">Чтобы узнать больше о </w:t>
      </w:r>
      <w:proofErr w:type="spellStart"/>
      <w:r w:rsidRPr="001756BB">
        <w:rPr>
          <w:rStyle w:val="A40"/>
          <w:sz w:val="22"/>
          <w:szCs w:val="22"/>
          <w:lang w:val="ru-RU"/>
        </w:rPr>
        <w:t>Кокрановской</w:t>
      </w:r>
      <w:proofErr w:type="spellEnd"/>
      <w:r w:rsidRPr="001756BB">
        <w:rPr>
          <w:rStyle w:val="A40"/>
          <w:sz w:val="22"/>
          <w:szCs w:val="22"/>
          <w:lang w:val="ru-RU"/>
        </w:rPr>
        <w:t xml:space="preserve"> библиотеке или о том, как использовать новый сайт, посетите</w:t>
      </w:r>
      <w:r>
        <w:rPr>
          <w:rStyle w:val="A40"/>
          <w:sz w:val="22"/>
          <w:szCs w:val="22"/>
          <w:lang w:val="ru-RU"/>
        </w:rPr>
        <w:t xml:space="preserve"> </w:t>
      </w:r>
      <w:r w:rsidR="009B285F" w:rsidRPr="001756BB">
        <w:rPr>
          <w:rStyle w:val="A40"/>
          <w:sz w:val="22"/>
          <w:szCs w:val="22"/>
          <w:lang w:val="ru-RU"/>
        </w:rPr>
        <w:t xml:space="preserve"> </w:t>
      </w:r>
      <w:proofErr w:type="spellStart"/>
      <w:r w:rsidR="009B285F" w:rsidRPr="009B285F">
        <w:rPr>
          <w:rStyle w:val="A10"/>
          <w:sz w:val="22"/>
          <w:szCs w:val="22"/>
        </w:rPr>
        <w:t>cochranelibrary</w:t>
      </w:r>
      <w:proofErr w:type="spellEnd"/>
      <w:r w:rsidR="009B285F" w:rsidRPr="001756BB">
        <w:rPr>
          <w:rStyle w:val="A10"/>
          <w:sz w:val="22"/>
          <w:szCs w:val="22"/>
          <w:lang w:val="ru-RU"/>
        </w:rPr>
        <w:t>.</w:t>
      </w:r>
      <w:r w:rsidR="009B285F" w:rsidRPr="009B285F">
        <w:rPr>
          <w:rStyle w:val="A10"/>
          <w:sz w:val="22"/>
          <w:szCs w:val="22"/>
        </w:rPr>
        <w:t>com</w:t>
      </w:r>
      <w:r w:rsidR="009B285F" w:rsidRPr="001756BB">
        <w:rPr>
          <w:rStyle w:val="A10"/>
          <w:sz w:val="22"/>
          <w:szCs w:val="22"/>
          <w:lang w:val="ru-RU"/>
        </w:rPr>
        <w:t>/</w:t>
      </w:r>
      <w:r w:rsidR="009B285F" w:rsidRPr="009B285F">
        <w:rPr>
          <w:rStyle w:val="A10"/>
          <w:sz w:val="22"/>
          <w:szCs w:val="22"/>
        </w:rPr>
        <w:t>help</w:t>
      </w:r>
      <w:r w:rsidR="009B285F" w:rsidRPr="001756BB">
        <w:rPr>
          <w:rStyle w:val="A10"/>
          <w:sz w:val="22"/>
          <w:szCs w:val="22"/>
          <w:lang w:val="ru-RU"/>
        </w:rPr>
        <w:t>/</w:t>
      </w:r>
      <w:r w:rsidR="009B285F" w:rsidRPr="009B285F">
        <w:rPr>
          <w:rStyle w:val="A10"/>
          <w:sz w:val="22"/>
          <w:szCs w:val="22"/>
        </w:rPr>
        <w:t>training</w:t>
      </w:r>
      <w:r w:rsidR="00156D57" w:rsidRPr="001756BB">
        <w:rPr>
          <w:rStyle w:val="A10"/>
          <w:sz w:val="22"/>
          <w:szCs w:val="22"/>
          <w:lang w:val="ru-RU"/>
        </w:rPr>
        <w:t>.</w:t>
      </w:r>
    </w:p>
    <w:p w14:paraId="248D022E" w14:textId="77777777" w:rsidR="00CF01AC" w:rsidRPr="001756BB" w:rsidRDefault="00CF01AC" w:rsidP="001A4AC4">
      <w:pPr>
        <w:rPr>
          <w:rStyle w:val="A10"/>
          <w:sz w:val="22"/>
          <w:szCs w:val="22"/>
          <w:lang w:val="ru-RU"/>
        </w:rPr>
      </w:pPr>
    </w:p>
    <w:p w14:paraId="761F358C" w14:textId="13E33F6D" w:rsidR="009B285F" w:rsidRDefault="009B285F" w:rsidP="009B285F">
      <w:pPr>
        <w:pStyle w:val="a4"/>
        <w:jc w:val="center"/>
        <w:rPr>
          <w:rFonts w:ascii="Source Sans Pro" w:hAnsi="Source Sans Pro"/>
          <w:sz w:val="22"/>
        </w:rPr>
      </w:pPr>
      <w:r w:rsidRPr="009B285F">
        <w:rPr>
          <w:rFonts w:ascii="Source Sans Pro" w:hAnsi="Source Sans Pro"/>
          <w:sz w:val="22"/>
        </w:rPr>
        <w:t>--</w:t>
      </w:r>
      <w:r w:rsidR="001756BB">
        <w:rPr>
          <w:rFonts w:ascii="Source Sans Pro" w:hAnsi="Source Sans Pro"/>
          <w:sz w:val="22"/>
          <w:lang w:val="ru-RU"/>
        </w:rPr>
        <w:t>КОНЕЦ</w:t>
      </w:r>
      <w:r>
        <w:rPr>
          <w:rFonts w:ascii="Source Sans Pro" w:hAnsi="Source Sans Pro"/>
          <w:sz w:val="22"/>
        </w:rPr>
        <w:t>—</w:t>
      </w:r>
    </w:p>
    <w:p w14:paraId="5598A024" w14:textId="01B84865" w:rsidR="009B285F" w:rsidRPr="001756BB" w:rsidRDefault="001756BB" w:rsidP="009B285F">
      <w:pPr>
        <w:pStyle w:val="a4"/>
        <w:rPr>
          <w:rFonts w:ascii="Source Sans Pro" w:hAnsi="Source Sans Pro"/>
          <w:sz w:val="22"/>
          <w:lang w:val="ru-RU"/>
        </w:rPr>
      </w:pPr>
      <w:r w:rsidRPr="001756BB">
        <w:rPr>
          <w:rFonts w:ascii="Source Sans Pro" w:hAnsi="Source Sans Pro"/>
          <w:sz w:val="22"/>
          <w:lang w:val="ru-RU"/>
        </w:rPr>
        <w:t>Для получения дополнительной информации, пожалуйста, обращайтесь,</w:t>
      </w:r>
    </w:p>
    <w:p w14:paraId="3D5B24F5" w14:textId="78798662" w:rsidR="005225B3" w:rsidRDefault="00DD6DDE" w:rsidP="005225B3">
      <w:pPr>
        <w:pStyle w:val="Sub-head"/>
        <w:rPr>
          <w:rFonts w:cs="Source Sans Pro"/>
          <w:lang w:val="en-US"/>
        </w:rPr>
      </w:pPr>
      <w:r>
        <w:rPr>
          <w:lang w:val="en-US"/>
        </w:rPr>
        <w:t>Katie Abbotts</w:t>
      </w:r>
    </w:p>
    <w:p w14:paraId="5B447039" w14:textId="37867C4B" w:rsidR="009B285F" w:rsidRPr="009B285F" w:rsidRDefault="00DD6DDE" w:rsidP="009B285F">
      <w:pPr>
        <w:pStyle w:val="a4"/>
        <w:rPr>
          <w:rStyle w:val="a6"/>
          <w:rFonts w:ascii="Source Sans Pro" w:hAnsi="Source Sans Pro"/>
          <w:color w:val="000000" w:themeColor="text1"/>
          <w:sz w:val="22"/>
        </w:rPr>
      </w:pPr>
      <w:r>
        <w:rPr>
          <w:rFonts w:ascii="Source Sans Pro" w:hAnsi="Source Sans Pro" w:cs="Source Sans Pro"/>
          <w:sz w:val="22"/>
          <w:lang w:val="en-US"/>
        </w:rPr>
        <w:t>External Communications and Media Officer</w:t>
      </w:r>
      <w:r w:rsidR="009B285F" w:rsidRPr="009B285F">
        <w:rPr>
          <w:rFonts w:ascii="Source Sans Pro" w:hAnsi="Source Sans Pro" w:cs="Calibri"/>
          <w:sz w:val="22"/>
          <w:lang w:val="en-US"/>
        </w:rPr>
        <w:t xml:space="preserve">, </w:t>
      </w:r>
      <w:r w:rsidR="009B285F" w:rsidRPr="009B285F">
        <w:rPr>
          <w:rFonts w:ascii="Source Sans Pro" w:hAnsi="Source Sans Pro" w:cs="Source Sans Pro"/>
          <w:sz w:val="22"/>
          <w:lang w:val="en-US"/>
        </w:rPr>
        <w:t xml:space="preserve">Cochrane </w:t>
      </w:r>
      <w:r w:rsidR="009B285F" w:rsidRPr="009B285F">
        <w:rPr>
          <w:rFonts w:ascii="Source Sans Pro" w:hAnsi="Source Sans Pro" w:cs="Source Sans Pro"/>
          <w:sz w:val="22"/>
          <w:lang w:val="en-US"/>
        </w:rPr>
        <w:br/>
      </w:r>
      <w:r w:rsidR="009B285F" w:rsidRPr="009B285F">
        <w:rPr>
          <w:rFonts w:ascii="Source Sans Pro" w:hAnsi="Source Sans Pro" w:cs="Source Sans Pro"/>
          <w:b/>
          <w:bCs/>
          <w:color w:val="002D64" w:themeColor="text2"/>
          <w:sz w:val="22"/>
          <w:lang w:val="en-US"/>
        </w:rPr>
        <w:t>T</w:t>
      </w:r>
      <w:r w:rsidR="009B285F" w:rsidRPr="009B285F">
        <w:rPr>
          <w:rFonts w:ascii="Source Sans Pro" w:hAnsi="Source Sans Pro" w:cs="Source Sans Pro"/>
          <w:bCs/>
          <w:color w:val="000000" w:themeColor="text1"/>
          <w:sz w:val="22"/>
        </w:rPr>
        <w:t xml:space="preserve"> </w:t>
      </w:r>
      <w:r w:rsidR="009B285F" w:rsidRPr="009B285F">
        <w:rPr>
          <w:rFonts w:ascii="Source Sans Pro" w:hAnsi="Source Sans Pro" w:cs="Arial"/>
          <w:sz w:val="22"/>
        </w:rPr>
        <w:t>+44 207 183 7503</w:t>
      </w:r>
      <w:r w:rsidR="009B285F" w:rsidRPr="009B285F">
        <w:rPr>
          <w:rFonts w:ascii="Source Sans Pro" w:hAnsi="Source Sans Pro" w:cs="Arial"/>
          <w:sz w:val="22"/>
        </w:rPr>
        <w:br/>
      </w:r>
      <w:r w:rsidR="009B285F" w:rsidRPr="009B285F">
        <w:rPr>
          <w:rFonts w:ascii="Source Sans Pro" w:hAnsi="Source Sans Pro" w:cs="Source Sans Pro"/>
          <w:b/>
          <w:bCs/>
          <w:color w:val="002D64" w:themeColor="text2"/>
          <w:sz w:val="22"/>
          <w:lang w:val="en-US"/>
        </w:rPr>
        <w:t>E</w:t>
      </w:r>
      <w:r w:rsidR="009B285F" w:rsidRPr="009B285F">
        <w:rPr>
          <w:rFonts w:ascii="Source Sans Pro" w:hAnsi="Source Sans Pro" w:cs="Source Sans Pro"/>
          <w:b/>
          <w:bCs/>
          <w:color w:val="022051"/>
          <w:sz w:val="22"/>
          <w:lang w:val="en-US"/>
        </w:rPr>
        <w:t> </w:t>
      </w:r>
      <w:hyperlink r:id="rId8" w:history="1">
        <w:r w:rsidR="009B285F" w:rsidRPr="009B285F">
          <w:rPr>
            <w:rStyle w:val="a6"/>
            <w:rFonts w:ascii="Source Sans Pro" w:hAnsi="Source Sans Pro"/>
            <w:color w:val="000000" w:themeColor="text1"/>
            <w:sz w:val="22"/>
          </w:rPr>
          <w:t>pressoffice@cochrane.org</w:t>
        </w:r>
      </w:hyperlink>
    </w:p>
    <w:p w14:paraId="62B7513A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  <w:r w:rsidRPr="001756BB">
        <w:rPr>
          <w:lang w:val="ru-RU"/>
        </w:rPr>
        <w:t xml:space="preserve">О </w:t>
      </w:r>
      <w:proofErr w:type="spellStart"/>
      <w:r w:rsidRPr="001756BB">
        <w:rPr>
          <w:lang w:val="ru-RU"/>
        </w:rPr>
        <w:t>Кокрейновских</w:t>
      </w:r>
      <w:proofErr w:type="spellEnd"/>
      <w:r w:rsidRPr="001756BB">
        <w:rPr>
          <w:lang w:val="ru-RU"/>
        </w:rPr>
        <w:t xml:space="preserve"> обзорах</w:t>
      </w:r>
      <w:r w:rsidR="009B285F" w:rsidRPr="001756BB">
        <w:rPr>
          <w:rFonts w:ascii="Source Sans Pro" w:hAnsi="Source Sans Pro"/>
          <w:sz w:val="22"/>
          <w:lang w:val="ru-RU"/>
        </w:rPr>
        <w:br/>
      </w:r>
      <w:proofErr w:type="spellStart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>Кокрейновские</w:t>
      </w:r>
      <w:proofErr w:type="spellEnd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 xml:space="preserve"> обзоры – это систематические обзоры первичных исследований в области здравоохранения и политики здравоохранения, они признаны на международном уровне в качестве самого высокого стандарта в области здравоохранения, основанного на доказательствах.</w:t>
      </w:r>
    </w:p>
    <w:p w14:paraId="2DB4070C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</w:p>
    <w:p w14:paraId="6E7F1D31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  <w:proofErr w:type="spellStart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>Кокрейновские</w:t>
      </w:r>
      <w:proofErr w:type="spellEnd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 xml:space="preserve"> систематические обзоры исследуют влияние вмешательств на профилактику, лечение заболеваний и реабилитацию.</w:t>
      </w:r>
    </w:p>
    <w:p w14:paraId="1D8FC5BB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</w:p>
    <w:p w14:paraId="2FA16430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>Они также оценивают точность диагностических тестов при определенных состояниях у конкретной группы пациентов и в определенных условиях/обстоятельствах.</w:t>
      </w:r>
    </w:p>
    <w:p w14:paraId="5D8D4354" w14:textId="77777777" w:rsidR="001756BB" w:rsidRPr="001756BB" w:rsidRDefault="001756BB" w:rsidP="001756BB">
      <w:pPr>
        <w:pStyle w:val="Sub-head"/>
        <w:rPr>
          <w:rStyle w:val="A40"/>
          <w:rFonts w:ascii="Source Sans Pro" w:hAnsi="Source Sans Pro"/>
          <w:b w:val="0"/>
          <w:sz w:val="22"/>
          <w:szCs w:val="22"/>
          <w:lang w:val="ru-RU"/>
        </w:rPr>
      </w:pPr>
    </w:p>
    <w:p w14:paraId="6B92312B" w14:textId="58F87675" w:rsidR="009B285F" w:rsidRPr="001756BB" w:rsidRDefault="001756BB" w:rsidP="001756BB">
      <w:pPr>
        <w:pStyle w:val="Sub-head"/>
        <w:rPr>
          <w:rFonts w:ascii="Source Sans Pro" w:hAnsi="Source Sans Pro" w:cs="Source Sans Pro"/>
          <w:b w:val="0"/>
          <w:color w:val="000000"/>
          <w:sz w:val="22"/>
          <w:lang w:val="ru-RU"/>
        </w:rPr>
      </w:pPr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 xml:space="preserve">Материалы </w:t>
      </w:r>
      <w:proofErr w:type="spellStart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>Кокрейновской</w:t>
      </w:r>
      <w:proofErr w:type="spellEnd"/>
      <w:r w:rsidRPr="001756BB">
        <w:rPr>
          <w:rStyle w:val="A40"/>
          <w:rFonts w:ascii="Source Sans Pro" w:hAnsi="Source Sans Pro"/>
          <w:b w:val="0"/>
          <w:sz w:val="22"/>
          <w:szCs w:val="22"/>
          <w:lang w:val="ru-RU"/>
        </w:rPr>
        <w:t xml:space="preserve"> библиотеки публикуются издательством </w:t>
      </w:r>
      <w:r>
        <w:rPr>
          <w:rStyle w:val="A40"/>
          <w:rFonts w:ascii="Source Sans Pro" w:hAnsi="Source Sans Pro"/>
          <w:b w:val="0"/>
          <w:sz w:val="22"/>
          <w:szCs w:val="22"/>
        </w:rPr>
        <w:t>Wiley</w:t>
      </w:r>
      <w:r w:rsidR="009B285F" w:rsidRPr="001756BB">
        <w:rPr>
          <w:rFonts w:ascii="Source Sans Pro" w:hAnsi="Source Sans Pro"/>
          <w:b w:val="0"/>
          <w:color w:val="000000"/>
          <w:spacing w:val="-5"/>
          <w:sz w:val="22"/>
          <w:lang w:val="ru-RU"/>
        </w:rPr>
        <w:t>.</w:t>
      </w:r>
      <w:r w:rsidR="009B285F" w:rsidRPr="001756BB">
        <w:rPr>
          <w:rFonts w:ascii="Source Sans Pro" w:hAnsi="Source Sans Pro"/>
          <w:b w:val="0"/>
          <w:color w:val="000000"/>
          <w:spacing w:val="-5"/>
          <w:sz w:val="22"/>
          <w:lang w:val="ru-RU"/>
        </w:rPr>
        <w:br/>
      </w:r>
      <w:r w:rsidR="009B285F" w:rsidRPr="001756BB">
        <w:rPr>
          <w:rFonts w:ascii="Source Sans Pro" w:hAnsi="Source Sans Pro"/>
          <w:b w:val="0"/>
          <w:color w:val="000000"/>
          <w:spacing w:val="-4"/>
          <w:sz w:val="22"/>
          <w:lang w:val="ru-RU"/>
        </w:rPr>
        <w:br/>
      </w:r>
      <w:r>
        <w:rPr>
          <w:lang w:val="ru-RU"/>
        </w:rPr>
        <w:t xml:space="preserve">О </w:t>
      </w:r>
      <w:r w:rsidR="009B285F" w:rsidRPr="001756BB">
        <w:rPr>
          <w:lang w:val="ru-RU"/>
        </w:rPr>
        <w:t xml:space="preserve"> </w:t>
      </w:r>
      <w:r w:rsidR="009B285F" w:rsidRPr="005225B3">
        <w:t>Wiley</w:t>
      </w:r>
    </w:p>
    <w:p w14:paraId="04AD4DE4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  <w:proofErr w:type="gramStart"/>
      <w:r w:rsidRPr="001756BB">
        <w:rPr>
          <w:rFonts w:ascii="Source Sans Pro" w:hAnsi="Source Sans Pro" w:cs="Arial"/>
          <w:b w:val="0"/>
          <w:color w:val="000000"/>
          <w:sz w:val="22"/>
        </w:rPr>
        <w:t>Wiley</w:t>
      </w:r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 xml:space="preserve"> – мировая исследовательская и обучающая компания, помогающая людям и организациям приобретать навыки и знания, необходимые для достижения успеха.</w:t>
      </w:r>
      <w:proofErr w:type="gramEnd"/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 xml:space="preserve"> </w:t>
      </w:r>
    </w:p>
    <w:p w14:paraId="0791C9D2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</w:p>
    <w:p w14:paraId="7EF83448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>Наши научные, технические, медицинские и академические он-</w:t>
      </w:r>
      <w:proofErr w:type="spellStart"/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>лайн</w:t>
      </w:r>
      <w:proofErr w:type="spellEnd"/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 xml:space="preserve"> журналы, в сочетании с нашим цифровым обучением, оценкой и решениями по сертификации помогают университетам, обучаемым сообществам, бизнесу, правительствам и отдельным лицам повысить академический и профессиональный уровень своей работы.</w:t>
      </w:r>
    </w:p>
    <w:p w14:paraId="12FABACD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</w:p>
    <w:p w14:paraId="37DCFBB4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  <w:r w:rsidRPr="001756BB">
        <w:rPr>
          <w:rFonts w:ascii="Source Sans Pro" w:hAnsi="Source Sans Pro" w:cs="Arial"/>
          <w:b w:val="0"/>
          <w:color w:val="000000"/>
          <w:sz w:val="22"/>
          <w:lang w:val="ru-RU"/>
        </w:rPr>
        <w:t>На протяжении более 210 лет мы осуществляем последовательную и согласованную работу со всеми заинтересованными сторонами.</w:t>
      </w:r>
    </w:p>
    <w:p w14:paraId="33B0E8D4" w14:textId="77777777" w:rsidR="001756BB" w:rsidRPr="001756BB" w:rsidRDefault="001756BB" w:rsidP="001756BB">
      <w:pPr>
        <w:pStyle w:val="Sub-head"/>
        <w:rPr>
          <w:rFonts w:ascii="Source Sans Pro" w:hAnsi="Source Sans Pro" w:cs="Arial"/>
          <w:b w:val="0"/>
          <w:color w:val="000000"/>
          <w:sz w:val="22"/>
          <w:lang w:val="ru-RU"/>
        </w:rPr>
      </w:pPr>
    </w:p>
    <w:p w14:paraId="117AB314" w14:textId="643BA343" w:rsidR="00CF01AC" w:rsidRPr="001756BB" w:rsidRDefault="001756BB" w:rsidP="001756BB">
      <w:pPr>
        <w:spacing w:line="240" w:lineRule="auto"/>
        <w:rPr>
          <w:rFonts w:ascii="Source Sans Pro" w:hAnsi="Source Sans Pro"/>
          <w:lang w:val="ru-RU"/>
        </w:rPr>
      </w:pPr>
      <w:r w:rsidRPr="001756BB">
        <w:rPr>
          <w:rFonts w:ascii="Source Sans Pro" w:hAnsi="Source Sans Pro" w:cs="Arial"/>
          <w:color w:val="000000"/>
          <w:lang w:val="ru-RU"/>
        </w:rPr>
        <w:t>Сайт компании</w:t>
      </w:r>
      <w:r w:rsidRPr="001756BB">
        <w:rPr>
          <w:rFonts w:ascii="Source Sans Pro" w:hAnsi="Source Sans Pro" w:cs="Arial"/>
          <w:color w:val="000000"/>
          <w:lang w:val="ru-RU"/>
        </w:rPr>
        <w:t xml:space="preserve"> </w:t>
      </w:r>
      <w:hyperlink r:id="rId9" w:history="1">
        <w:r w:rsidR="00873D51" w:rsidRPr="00873D51">
          <w:rPr>
            <w:rStyle w:val="a6"/>
            <w:rFonts w:ascii="Source Sans Pro" w:hAnsi="Source Sans Pro" w:cs="Arial"/>
          </w:rPr>
          <w:t>www</w:t>
        </w:r>
        <w:r w:rsidR="00873D51" w:rsidRPr="001756BB">
          <w:rPr>
            <w:rStyle w:val="a6"/>
            <w:rFonts w:ascii="Source Sans Pro" w:hAnsi="Source Sans Pro" w:cs="Arial"/>
            <w:lang w:val="ru-RU"/>
          </w:rPr>
          <w:t>.</w:t>
        </w:r>
        <w:proofErr w:type="spellStart"/>
        <w:r w:rsidR="00873D51" w:rsidRPr="00873D51">
          <w:rPr>
            <w:rStyle w:val="a6"/>
            <w:rFonts w:ascii="Source Sans Pro" w:hAnsi="Source Sans Pro" w:cs="Arial"/>
          </w:rPr>
          <w:t>wiley</w:t>
        </w:r>
        <w:proofErr w:type="spellEnd"/>
        <w:r w:rsidR="00873D51" w:rsidRPr="001756BB">
          <w:rPr>
            <w:rStyle w:val="a6"/>
            <w:rFonts w:ascii="Source Sans Pro" w:hAnsi="Source Sans Pro" w:cs="Arial"/>
            <w:lang w:val="ru-RU"/>
          </w:rPr>
          <w:t>.</w:t>
        </w:r>
        <w:r w:rsidR="00873D51" w:rsidRPr="00873D51">
          <w:rPr>
            <w:rStyle w:val="a6"/>
            <w:rFonts w:ascii="Source Sans Pro" w:hAnsi="Source Sans Pro" w:cs="Arial"/>
          </w:rPr>
          <w:t>com</w:t>
        </w:r>
      </w:hyperlink>
      <w:r w:rsidR="00873D51" w:rsidRPr="001756BB">
        <w:rPr>
          <w:rFonts w:ascii="Source Sans Pro" w:hAnsi="Source Sans Pro" w:cs="Arial"/>
          <w:color w:val="000000"/>
          <w:lang w:val="ru-RU"/>
        </w:rPr>
        <w:t>.</w:t>
      </w:r>
    </w:p>
    <w:p w14:paraId="04588BA7" w14:textId="4C4C9CDB" w:rsidR="00CF01AC" w:rsidRPr="001756BB" w:rsidRDefault="001756BB" w:rsidP="005225B3">
      <w:pPr>
        <w:pStyle w:val="Sub-head"/>
        <w:rPr>
          <w:lang w:val="ru-RU"/>
        </w:rPr>
      </w:pPr>
      <w:r>
        <w:rPr>
          <w:lang w:val="ru-RU"/>
        </w:rPr>
        <w:lastRenderedPageBreak/>
        <w:t>О</w:t>
      </w:r>
      <w:r w:rsidR="00CF01AC" w:rsidRPr="001756BB">
        <w:rPr>
          <w:lang w:val="ru-RU"/>
        </w:rPr>
        <w:t xml:space="preserve"> </w:t>
      </w:r>
      <w:proofErr w:type="spellStart"/>
      <w:r w:rsidR="00CF01AC" w:rsidRPr="005225B3">
        <w:t>HighWire</w:t>
      </w:r>
      <w:proofErr w:type="spellEnd"/>
    </w:p>
    <w:p w14:paraId="7A6C2DD4" w14:textId="77777777" w:rsidR="001756BB" w:rsidRPr="001756BB" w:rsidRDefault="001756BB" w:rsidP="001756BB">
      <w:pPr>
        <w:pStyle w:val="af6"/>
        <w:spacing w:after="0"/>
        <w:rPr>
          <w:rFonts w:asciiTheme="majorHAnsi" w:eastAsia="Times New Roman" w:hAnsiTheme="majorHAnsi"/>
          <w:lang w:val="ru-RU"/>
        </w:rPr>
      </w:pPr>
      <w:proofErr w:type="spellStart"/>
      <w:proofErr w:type="gramStart"/>
      <w:r w:rsidRPr="001756BB">
        <w:rPr>
          <w:rFonts w:asciiTheme="majorHAnsi" w:eastAsia="Times New Roman" w:hAnsiTheme="majorHAnsi"/>
        </w:rPr>
        <w:t>HighWire</w:t>
      </w:r>
      <w:proofErr w:type="spellEnd"/>
      <w:r w:rsidRPr="001756BB">
        <w:rPr>
          <w:rFonts w:asciiTheme="majorHAnsi" w:eastAsia="Times New Roman" w:hAnsiTheme="majorHAnsi"/>
          <w:lang w:val="ru-RU"/>
        </w:rPr>
        <w:t xml:space="preserve"> является технологическим партнером ведущих мировых коммерческих и академических издателей.</w:t>
      </w:r>
      <w:proofErr w:type="gramEnd"/>
    </w:p>
    <w:p w14:paraId="232709C4" w14:textId="77777777" w:rsidR="001756BB" w:rsidRPr="001756BB" w:rsidRDefault="001756BB" w:rsidP="001756BB">
      <w:pPr>
        <w:pStyle w:val="af6"/>
        <w:spacing w:after="0"/>
        <w:rPr>
          <w:rFonts w:asciiTheme="majorHAnsi" w:eastAsia="Times New Roman" w:hAnsiTheme="majorHAnsi"/>
          <w:lang w:val="ru-RU"/>
        </w:rPr>
      </w:pPr>
    </w:p>
    <w:p w14:paraId="2BAE5F53" w14:textId="77777777" w:rsidR="001756BB" w:rsidRPr="001756BB" w:rsidRDefault="001756BB" w:rsidP="001756BB">
      <w:pPr>
        <w:pStyle w:val="af6"/>
        <w:spacing w:after="0"/>
        <w:rPr>
          <w:rFonts w:asciiTheme="majorHAnsi" w:eastAsia="Times New Roman" w:hAnsiTheme="majorHAnsi"/>
          <w:lang w:val="ru-RU"/>
        </w:rPr>
      </w:pPr>
      <w:r w:rsidRPr="001756BB">
        <w:rPr>
          <w:rFonts w:asciiTheme="majorHAnsi" w:eastAsia="Times New Roman" w:hAnsiTheme="majorHAnsi"/>
          <w:lang w:val="ru-RU"/>
        </w:rPr>
        <w:t xml:space="preserve">В офисах по всему миру </w:t>
      </w:r>
      <w:proofErr w:type="spellStart"/>
      <w:r w:rsidRPr="001756BB">
        <w:rPr>
          <w:rFonts w:asciiTheme="majorHAnsi" w:eastAsia="Times New Roman" w:hAnsiTheme="majorHAnsi"/>
        </w:rPr>
        <w:t>HighWire</w:t>
      </w:r>
      <w:proofErr w:type="spellEnd"/>
      <w:r w:rsidRPr="001756BB">
        <w:rPr>
          <w:rFonts w:asciiTheme="majorHAnsi" w:eastAsia="Times New Roman" w:hAnsiTheme="majorHAnsi"/>
          <w:lang w:val="ru-RU"/>
        </w:rPr>
        <w:t xml:space="preserve"> представляет цифровые публикационные решения и опыт в создании платформы для всех аспектов жизненного цикла публикации, включая управление контентом и хостинг, электронную коммерцию, аналитику, управление доступом и идентификацией, подачу и отслеживание рукописей.</w:t>
      </w:r>
    </w:p>
    <w:p w14:paraId="5B8BB2B1" w14:textId="77777777" w:rsidR="001756BB" w:rsidRPr="001756BB" w:rsidRDefault="001756BB" w:rsidP="001756BB">
      <w:pPr>
        <w:pStyle w:val="af6"/>
        <w:spacing w:after="0"/>
        <w:rPr>
          <w:rFonts w:asciiTheme="majorHAnsi" w:eastAsia="Times New Roman" w:hAnsiTheme="majorHAnsi"/>
          <w:lang w:val="ru-RU"/>
        </w:rPr>
      </w:pPr>
    </w:p>
    <w:p w14:paraId="0D2E21A3" w14:textId="2FC6B564" w:rsidR="00CF01AC" w:rsidRPr="001756BB" w:rsidRDefault="001756BB" w:rsidP="001756BB">
      <w:pPr>
        <w:pStyle w:val="af6"/>
        <w:spacing w:before="0" w:beforeAutospacing="0" w:after="0" w:afterAutospacing="0"/>
        <w:rPr>
          <w:rFonts w:asciiTheme="majorHAnsi" w:eastAsia="Times New Roman" w:hAnsiTheme="majorHAnsi"/>
          <w:lang w:val="ru-RU"/>
        </w:rPr>
      </w:pPr>
      <w:proofErr w:type="spellStart"/>
      <w:r w:rsidRPr="001756BB">
        <w:rPr>
          <w:rFonts w:asciiTheme="majorHAnsi" w:eastAsia="Times New Roman" w:hAnsiTheme="majorHAnsi"/>
        </w:rPr>
        <w:t>HighWire</w:t>
      </w:r>
      <w:proofErr w:type="spellEnd"/>
      <w:r w:rsidRPr="001756BB">
        <w:rPr>
          <w:rFonts w:asciiTheme="majorHAnsi" w:eastAsia="Times New Roman" w:hAnsiTheme="majorHAnsi"/>
          <w:lang w:val="ru-RU"/>
        </w:rPr>
        <w:t xml:space="preserve"> также предлагает стратегические консалтинговые услуги для систематизации и разработки приложений и улучш</w:t>
      </w:r>
      <w:r>
        <w:rPr>
          <w:rFonts w:asciiTheme="majorHAnsi" w:eastAsia="Times New Roman" w:hAnsiTheme="majorHAnsi"/>
          <w:lang w:val="ru-RU"/>
        </w:rPr>
        <w:t>ения опыта пользователей</w:t>
      </w:r>
      <w:bookmarkStart w:id="0" w:name="_GoBack"/>
      <w:bookmarkEnd w:id="0"/>
      <w:r w:rsidR="00CF01AC" w:rsidRPr="001756BB">
        <w:rPr>
          <w:rFonts w:asciiTheme="majorHAnsi" w:eastAsia="Times New Roman" w:hAnsiTheme="majorHAnsi"/>
          <w:lang w:val="ru-RU"/>
        </w:rPr>
        <w:t>.</w:t>
      </w:r>
    </w:p>
    <w:p w14:paraId="060D225F" w14:textId="44FFF25C" w:rsidR="00CF01AC" w:rsidRPr="001756BB" w:rsidRDefault="00CF01AC" w:rsidP="005225B3">
      <w:pPr>
        <w:rPr>
          <w:rFonts w:asciiTheme="majorHAnsi" w:eastAsia="Times New Roman" w:hAnsiTheme="majorHAnsi"/>
          <w:lang w:val="ru-RU"/>
        </w:rPr>
      </w:pPr>
    </w:p>
    <w:sectPr w:rsidR="00CF01AC" w:rsidRPr="001756BB" w:rsidSect="00370ADF">
      <w:headerReference w:type="default" r:id="rId10"/>
      <w:footerReference w:type="even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E1D0F" w14:textId="77777777" w:rsidR="00225770" w:rsidRDefault="00225770" w:rsidP="002E798B">
      <w:pPr>
        <w:spacing w:after="0" w:line="240" w:lineRule="auto"/>
      </w:pPr>
      <w:r>
        <w:separator/>
      </w:r>
    </w:p>
  </w:endnote>
  <w:endnote w:type="continuationSeparator" w:id="0">
    <w:p w14:paraId="40F6EF3B" w14:textId="77777777" w:rsidR="00225770" w:rsidRDefault="00225770" w:rsidP="002E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379B" w14:textId="77777777" w:rsidR="00370ADF" w:rsidRDefault="00370ADF">
    <w:pPr>
      <w:pStyle w:val="ac"/>
    </w:pPr>
    <w:r w:rsidRPr="009B285F">
      <w:rPr>
        <w:noProof/>
        <w:lang w:val="ru-RU" w:eastAsia="ru-RU"/>
      </w:rPr>
      <w:drawing>
        <wp:inline distT="0" distB="0" distL="0" distR="0" wp14:anchorId="4862CD47" wp14:editId="116A0998">
          <wp:extent cx="5939073" cy="3822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117" t="21333" r="3347" b="29118"/>
                  <a:stretch/>
                </pic:blipFill>
                <pic:spPr bwMode="auto">
                  <a:xfrm>
                    <a:off x="0" y="0"/>
                    <a:ext cx="6212143" cy="3997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9473C" w14:textId="77777777" w:rsidR="00225770" w:rsidRDefault="00225770" w:rsidP="002E798B">
      <w:pPr>
        <w:spacing w:after="0" w:line="240" w:lineRule="auto"/>
      </w:pPr>
      <w:r>
        <w:separator/>
      </w:r>
    </w:p>
  </w:footnote>
  <w:footnote w:type="continuationSeparator" w:id="0">
    <w:p w14:paraId="53020415" w14:textId="77777777" w:rsidR="00225770" w:rsidRDefault="00225770" w:rsidP="002E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F091" w14:textId="77777777" w:rsidR="002E798B" w:rsidRDefault="002E798B">
    <w:pPr>
      <w:pStyle w:val="aa"/>
    </w:pPr>
    <w:r>
      <w:rPr>
        <w:noProof/>
        <w:lang w:val="ru-RU" w:eastAsia="ru-RU"/>
      </w:rPr>
      <w:drawing>
        <wp:inline distT="0" distB="0" distL="0" distR="0" wp14:anchorId="42BAD91F" wp14:editId="15285C1F">
          <wp:extent cx="6030090" cy="1158844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113" t="22306" r="6285" b="7648"/>
                  <a:stretch/>
                </pic:blipFill>
                <pic:spPr bwMode="auto">
                  <a:xfrm>
                    <a:off x="0" y="0"/>
                    <a:ext cx="6050608" cy="1162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C0BA2C" w14:textId="77777777" w:rsidR="002E798B" w:rsidRDefault="002E79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AAB"/>
    <w:multiLevelType w:val="hybridMultilevel"/>
    <w:tmpl w:val="B560A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9C"/>
    <w:rsid w:val="00087E92"/>
    <w:rsid w:val="000A0830"/>
    <w:rsid w:val="0015454E"/>
    <w:rsid w:val="00156D57"/>
    <w:rsid w:val="001756BB"/>
    <w:rsid w:val="00176DC3"/>
    <w:rsid w:val="00186533"/>
    <w:rsid w:val="0019713B"/>
    <w:rsid w:val="001A4AC4"/>
    <w:rsid w:val="001B4337"/>
    <w:rsid w:val="001C6641"/>
    <w:rsid w:val="001F34EB"/>
    <w:rsid w:val="001F44E5"/>
    <w:rsid w:val="00222532"/>
    <w:rsid w:val="00225770"/>
    <w:rsid w:val="00225C09"/>
    <w:rsid w:val="00254B4E"/>
    <w:rsid w:val="00261304"/>
    <w:rsid w:val="002A7D3F"/>
    <w:rsid w:val="002C51C5"/>
    <w:rsid w:val="002E798B"/>
    <w:rsid w:val="003254B3"/>
    <w:rsid w:val="00370ADF"/>
    <w:rsid w:val="0039594B"/>
    <w:rsid w:val="003A39E8"/>
    <w:rsid w:val="003A41BD"/>
    <w:rsid w:val="00436299"/>
    <w:rsid w:val="004E2D56"/>
    <w:rsid w:val="005225B3"/>
    <w:rsid w:val="005C2941"/>
    <w:rsid w:val="005F6202"/>
    <w:rsid w:val="006126DA"/>
    <w:rsid w:val="0062419C"/>
    <w:rsid w:val="006521A1"/>
    <w:rsid w:val="00687581"/>
    <w:rsid w:val="006D2C1B"/>
    <w:rsid w:val="00700E19"/>
    <w:rsid w:val="00711D04"/>
    <w:rsid w:val="0076767A"/>
    <w:rsid w:val="00780059"/>
    <w:rsid w:val="00781C14"/>
    <w:rsid w:val="00800896"/>
    <w:rsid w:val="00847D39"/>
    <w:rsid w:val="00851756"/>
    <w:rsid w:val="008549F8"/>
    <w:rsid w:val="00865A23"/>
    <w:rsid w:val="00873D51"/>
    <w:rsid w:val="00915646"/>
    <w:rsid w:val="00931E4E"/>
    <w:rsid w:val="00994769"/>
    <w:rsid w:val="009B285F"/>
    <w:rsid w:val="009D7ED8"/>
    <w:rsid w:val="00A27DFF"/>
    <w:rsid w:val="00A4616A"/>
    <w:rsid w:val="00A477E4"/>
    <w:rsid w:val="00A638F7"/>
    <w:rsid w:val="00A8035D"/>
    <w:rsid w:val="00AB542E"/>
    <w:rsid w:val="00B67879"/>
    <w:rsid w:val="00B81317"/>
    <w:rsid w:val="00BF6FEE"/>
    <w:rsid w:val="00C64DF0"/>
    <w:rsid w:val="00C87F71"/>
    <w:rsid w:val="00C97775"/>
    <w:rsid w:val="00CF01AC"/>
    <w:rsid w:val="00D30F8F"/>
    <w:rsid w:val="00D77F63"/>
    <w:rsid w:val="00DD10E2"/>
    <w:rsid w:val="00DD6DDE"/>
    <w:rsid w:val="00E00FAD"/>
    <w:rsid w:val="00E011E8"/>
    <w:rsid w:val="00E100C4"/>
    <w:rsid w:val="00E1571E"/>
    <w:rsid w:val="00E71EAF"/>
    <w:rsid w:val="00E76852"/>
    <w:rsid w:val="00E826A3"/>
    <w:rsid w:val="00F25A81"/>
    <w:rsid w:val="00FF00B4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qFormat/>
    <w:rsid w:val="009B285F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4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85F"/>
    <w:rPr>
      <w:rFonts w:asciiTheme="majorHAnsi" w:hAnsiTheme="majorHAnsi"/>
      <w:color w:val="962D91" w:themeColor="background2"/>
      <w:spacing w:val="-6"/>
      <w:sz w:val="60"/>
      <w:szCs w:val="60"/>
      <w:lang w:val="en-GB"/>
    </w:rPr>
  </w:style>
  <w:style w:type="paragraph" w:customStyle="1" w:styleId="Introduction">
    <w:name w:val="Introduction"/>
    <w:basedOn w:val="a"/>
    <w:uiPriority w:val="2"/>
    <w:qFormat/>
    <w:rsid w:val="009B285F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4">
    <w:name w:val="Body Text"/>
    <w:basedOn w:val="a"/>
    <w:link w:val="a5"/>
    <w:uiPriority w:val="3"/>
    <w:qFormat/>
    <w:rsid w:val="009B285F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5">
    <w:name w:val="Основной текст Знак"/>
    <w:basedOn w:val="a0"/>
    <w:link w:val="a4"/>
    <w:uiPriority w:val="3"/>
    <w:rsid w:val="009B285F"/>
    <w:rPr>
      <w:rFonts w:asciiTheme="majorHAnsi" w:hAnsiTheme="majorHAnsi"/>
      <w:sz w:val="24"/>
      <w:lang w:val="en-GB"/>
    </w:rPr>
  </w:style>
  <w:style w:type="paragraph" w:customStyle="1" w:styleId="Sub-head">
    <w:name w:val="Sub-head"/>
    <w:basedOn w:val="2"/>
    <w:uiPriority w:val="1"/>
    <w:qFormat/>
    <w:rsid w:val="009B285F"/>
    <w:pPr>
      <w:keepNext w:val="0"/>
      <w:keepLines w:val="0"/>
      <w:spacing w:before="0" w:line="280" w:lineRule="exact"/>
    </w:pPr>
    <w:rPr>
      <w:rFonts w:eastAsiaTheme="minorHAnsi" w:cstheme="minorBidi"/>
      <w:b/>
      <w:color w:val="002D64" w:themeColor="text2"/>
      <w:sz w:val="24"/>
      <w:szCs w:val="22"/>
    </w:rPr>
  </w:style>
  <w:style w:type="character" w:styleId="a6">
    <w:name w:val="Hyperlink"/>
    <w:basedOn w:val="a0"/>
    <w:uiPriority w:val="99"/>
    <w:unhideWhenUsed/>
    <w:rsid w:val="009B285F"/>
    <w:rPr>
      <w:color w:val="002D64" w:themeColor="hyperlink"/>
      <w:u w:val="single"/>
    </w:rPr>
  </w:style>
  <w:style w:type="character" w:styleId="a7">
    <w:name w:val="Strong"/>
    <w:basedOn w:val="a0"/>
    <w:uiPriority w:val="22"/>
    <w:qFormat/>
    <w:rsid w:val="009B285F"/>
    <w:rPr>
      <w:b/>
      <w:bCs/>
    </w:rPr>
  </w:style>
  <w:style w:type="character" w:customStyle="1" w:styleId="A50">
    <w:name w:val="A5"/>
    <w:uiPriority w:val="99"/>
    <w:rsid w:val="009B285F"/>
    <w:rPr>
      <w:rFonts w:cs="Source Sans Pro"/>
      <w:color w:val="000000"/>
      <w:sz w:val="20"/>
      <w:szCs w:val="20"/>
    </w:rPr>
  </w:style>
  <w:style w:type="character" w:customStyle="1" w:styleId="A40">
    <w:name w:val="A4"/>
    <w:uiPriority w:val="99"/>
    <w:rsid w:val="009B285F"/>
    <w:rPr>
      <w:rFonts w:cs="Source Sans Pro"/>
      <w:color w:val="000000"/>
      <w:sz w:val="18"/>
      <w:szCs w:val="18"/>
    </w:rPr>
  </w:style>
  <w:style w:type="paragraph" w:customStyle="1" w:styleId="Pa4">
    <w:name w:val="Pa4"/>
    <w:basedOn w:val="a"/>
    <w:next w:val="a"/>
    <w:uiPriority w:val="99"/>
    <w:rsid w:val="009B285F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  <w:lang w:val="en-US"/>
    </w:rPr>
  </w:style>
  <w:style w:type="character" w:customStyle="1" w:styleId="A10">
    <w:name w:val="A1"/>
    <w:uiPriority w:val="99"/>
    <w:rsid w:val="009B285F"/>
    <w:rPr>
      <w:rFonts w:cs="Source Sans Pro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B285F"/>
    <w:rPr>
      <w:rFonts w:asciiTheme="majorHAnsi" w:eastAsiaTheme="majorEastAsia" w:hAnsiTheme="majorHAnsi" w:cstheme="majorBidi"/>
      <w:color w:val="00214A" w:themeColor="accent1" w:themeShade="BF"/>
      <w:sz w:val="26"/>
      <w:szCs w:val="26"/>
      <w:lang w:val="en-GB"/>
    </w:rPr>
  </w:style>
  <w:style w:type="character" w:styleId="a8">
    <w:name w:val="Intense Reference"/>
    <w:basedOn w:val="a0"/>
    <w:uiPriority w:val="32"/>
    <w:qFormat/>
    <w:rsid w:val="009B285F"/>
    <w:rPr>
      <w:b/>
      <w:bCs/>
      <w:smallCaps/>
      <w:color w:val="002D64" w:themeColor="accent1"/>
      <w:spacing w:val="5"/>
    </w:rPr>
  </w:style>
  <w:style w:type="character" w:styleId="a9">
    <w:name w:val="Book Title"/>
    <w:basedOn w:val="a0"/>
    <w:uiPriority w:val="33"/>
    <w:qFormat/>
    <w:rsid w:val="009B285F"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rsid w:val="002E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798B"/>
    <w:rPr>
      <w:lang w:val="en-GB"/>
    </w:rPr>
  </w:style>
  <w:style w:type="paragraph" w:styleId="ac">
    <w:name w:val="footer"/>
    <w:basedOn w:val="a"/>
    <w:link w:val="ad"/>
    <w:uiPriority w:val="99"/>
    <w:unhideWhenUsed/>
    <w:rsid w:val="002E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98B"/>
    <w:rPr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370AD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F00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00B4"/>
    <w:rPr>
      <w:rFonts w:ascii="Times New Roman" w:hAnsi="Times New Roman" w:cs="Times New Roman"/>
      <w:sz w:val="18"/>
      <w:szCs w:val="18"/>
      <w:lang w:val="en-GB"/>
    </w:rPr>
  </w:style>
  <w:style w:type="character" w:styleId="af0">
    <w:name w:val="annotation reference"/>
    <w:basedOn w:val="a0"/>
    <w:uiPriority w:val="99"/>
    <w:semiHidden/>
    <w:unhideWhenUsed/>
    <w:rsid w:val="003A41B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41BD"/>
    <w:pPr>
      <w:spacing w:line="240" w:lineRule="auto"/>
    </w:pPr>
    <w:rPr>
      <w:sz w:val="24"/>
      <w:szCs w:val="24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A41BD"/>
    <w:rPr>
      <w:sz w:val="24"/>
      <w:szCs w:val="24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41BD"/>
    <w:rPr>
      <w:b/>
      <w:bCs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A41BD"/>
    <w:rPr>
      <w:b/>
      <w:bCs/>
      <w:sz w:val="20"/>
      <w:szCs w:val="20"/>
      <w:lang w:val="en-GB"/>
    </w:rPr>
  </w:style>
  <w:style w:type="paragraph" w:styleId="af5">
    <w:name w:val="Revision"/>
    <w:hidden/>
    <w:uiPriority w:val="99"/>
    <w:semiHidden/>
    <w:rsid w:val="006126DA"/>
    <w:pPr>
      <w:spacing w:after="0" w:line="240" w:lineRule="auto"/>
    </w:pPr>
    <w:rPr>
      <w:lang w:val="en-GB"/>
    </w:rPr>
  </w:style>
  <w:style w:type="paragraph" w:styleId="af6">
    <w:name w:val="Normal (Web)"/>
    <w:basedOn w:val="a"/>
    <w:uiPriority w:val="99"/>
    <w:unhideWhenUsed/>
    <w:rsid w:val="00CF01AC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qFormat/>
    <w:rsid w:val="009B285F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4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85F"/>
    <w:rPr>
      <w:rFonts w:asciiTheme="majorHAnsi" w:hAnsiTheme="majorHAnsi"/>
      <w:color w:val="962D91" w:themeColor="background2"/>
      <w:spacing w:val="-6"/>
      <w:sz w:val="60"/>
      <w:szCs w:val="60"/>
      <w:lang w:val="en-GB"/>
    </w:rPr>
  </w:style>
  <w:style w:type="paragraph" w:customStyle="1" w:styleId="Introduction">
    <w:name w:val="Introduction"/>
    <w:basedOn w:val="a"/>
    <w:uiPriority w:val="2"/>
    <w:qFormat/>
    <w:rsid w:val="009B285F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4">
    <w:name w:val="Body Text"/>
    <w:basedOn w:val="a"/>
    <w:link w:val="a5"/>
    <w:uiPriority w:val="3"/>
    <w:qFormat/>
    <w:rsid w:val="009B285F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5">
    <w:name w:val="Основной текст Знак"/>
    <w:basedOn w:val="a0"/>
    <w:link w:val="a4"/>
    <w:uiPriority w:val="3"/>
    <w:rsid w:val="009B285F"/>
    <w:rPr>
      <w:rFonts w:asciiTheme="majorHAnsi" w:hAnsiTheme="majorHAnsi"/>
      <w:sz w:val="24"/>
      <w:lang w:val="en-GB"/>
    </w:rPr>
  </w:style>
  <w:style w:type="paragraph" w:customStyle="1" w:styleId="Sub-head">
    <w:name w:val="Sub-head"/>
    <w:basedOn w:val="2"/>
    <w:uiPriority w:val="1"/>
    <w:qFormat/>
    <w:rsid w:val="009B285F"/>
    <w:pPr>
      <w:keepNext w:val="0"/>
      <w:keepLines w:val="0"/>
      <w:spacing w:before="0" w:line="280" w:lineRule="exact"/>
    </w:pPr>
    <w:rPr>
      <w:rFonts w:eastAsiaTheme="minorHAnsi" w:cstheme="minorBidi"/>
      <w:b/>
      <w:color w:val="002D64" w:themeColor="text2"/>
      <w:sz w:val="24"/>
      <w:szCs w:val="22"/>
    </w:rPr>
  </w:style>
  <w:style w:type="character" w:styleId="a6">
    <w:name w:val="Hyperlink"/>
    <w:basedOn w:val="a0"/>
    <w:uiPriority w:val="99"/>
    <w:unhideWhenUsed/>
    <w:rsid w:val="009B285F"/>
    <w:rPr>
      <w:color w:val="002D64" w:themeColor="hyperlink"/>
      <w:u w:val="single"/>
    </w:rPr>
  </w:style>
  <w:style w:type="character" w:styleId="a7">
    <w:name w:val="Strong"/>
    <w:basedOn w:val="a0"/>
    <w:uiPriority w:val="22"/>
    <w:qFormat/>
    <w:rsid w:val="009B285F"/>
    <w:rPr>
      <w:b/>
      <w:bCs/>
    </w:rPr>
  </w:style>
  <w:style w:type="character" w:customStyle="1" w:styleId="A50">
    <w:name w:val="A5"/>
    <w:uiPriority w:val="99"/>
    <w:rsid w:val="009B285F"/>
    <w:rPr>
      <w:rFonts w:cs="Source Sans Pro"/>
      <w:color w:val="000000"/>
      <w:sz w:val="20"/>
      <w:szCs w:val="20"/>
    </w:rPr>
  </w:style>
  <w:style w:type="character" w:customStyle="1" w:styleId="A40">
    <w:name w:val="A4"/>
    <w:uiPriority w:val="99"/>
    <w:rsid w:val="009B285F"/>
    <w:rPr>
      <w:rFonts w:cs="Source Sans Pro"/>
      <w:color w:val="000000"/>
      <w:sz w:val="18"/>
      <w:szCs w:val="18"/>
    </w:rPr>
  </w:style>
  <w:style w:type="paragraph" w:customStyle="1" w:styleId="Pa4">
    <w:name w:val="Pa4"/>
    <w:basedOn w:val="a"/>
    <w:next w:val="a"/>
    <w:uiPriority w:val="99"/>
    <w:rsid w:val="009B285F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  <w:lang w:val="en-US"/>
    </w:rPr>
  </w:style>
  <w:style w:type="character" w:customStyle="1" w:styleId="A10">
    <w:name w:val="A1"/>
    <w:uiPriority w:val="99"/>
    <w:rsid w:val="009B285F"/>
    <w:rPr>
      <w:rFonts w:cs="Source Sans Pro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B285F"/>
    <w:rPr>
      <w:rFonts w:asciiTheme="majorHAnsi" w:eastAsiaTheme="majorEastAsia" w:hAnsiTheme="majorHAnsi" w:cstheme="majorBidi"/>
      <w:color w:val="00214A" w:themeColor="accent1" w:themeShade="BF"/>
      <w:sz w:val="26"/>
      <w:szCs w:val="26"/>
      <w:lang w:val="en-GB"/>
    </w:rPr>
  </w:style>
  <w:style w:type="character" w:styleId="a8">
    <w:name w:val="Intense Reference"/>
    <w:basedOn w:val="a0"/>
    <w:uiPriority w:val="32"/>
    <w:qFormat/>
    <w:rsid w:val="009B285F"/>
    <w:rPr>
      <w:b/>
      <w:bCs/>
      <w:smallCaps/>
      <w:color w:val="002D64" w:themeColor="accent1"/>
      <w:spacing w:val="5"/>
    </w:rPr>
  </w:style>
  <w:style w:type="character" w:styleId="a9">
    <w:name w:val="Book Title"/>
    <w:basedOn w:val="a0"/>
    <w:uiPriority w:val="33"/>
    <w:qFormat/>
    <w:rsid w:val="009B285F"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rsid w:val="002E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798B"/>
    <w:rPr>
      <w:lang w:val="en-GB"/>
    </w:rPr>
  </w:style>
  <w:style w:type="paragraph" w:styleId="ac">
    <w:name w:val="footer"/>
    <w:basedOn w:val="a"/>
    <w:link w:val="ad"/>
    <w:uiPriority w:val="99"/>
    <w:unhideWhenUsed/>
    <w:rsid w:val="002E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98B"/>
    <w:rPr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370AD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F00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00B4"/>
    <w:rPr>
      <w:rFonts w:ascii="Times New Roman" w:hAnsi="Times New Roman" w:cs="Times New Roman"/>
      <w:sz w:val="18"/>
      <w:szCs w:val="18"/>
      <w:lang w:val="en-GB"/>
    </w:rPr>
  </w:style>
  <w:style w:type="character" w:styleId="af0">
    <w:name w:val="annotation reference"/>
    <w:basedOn w:val="a0"/>
    <w:uiPriority w:val="99"/>
    <w:semiHidden/>
    <w:unhideWhenUsed/>
    <w:rsid w:val="003A41B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41BD"/>
    <w:pPr>
      <w:spacing w:line="240" w:lineRule="auto"/>
    </w:pPr>
    <w:rPr>
      <w:sz w:val="24"/>
      <w:szCs w:val="24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A41BD"/>
    <w:rPr>
      <w:sz w:val="24"/>
      <w:szCs w:val="24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41BD"/>
    <w:rPr>
      <w:b/>
      <w:bCs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A41BD"/>
    <w:rPr>
      <w:b/>
      <w:bCs/>
      <w:sz w:val="20"/>
      <w:szCs w:val="20"/>
      <w:lang w:val="en-GB"/>
    </w:rPr>
  </w:style>
  <w:style w:type="paragraph" w:styleId="af5">
    <w:name w:val="Revision"/>
    <w:hidden/>
    <w:uiPriority w:val="99"/>
    <w:semiHidden/>
    <w:rsid w:val="006126DA"/>
    <w:pPr>
      <w:spacing w:after="0" w:line="240" w:lineRule="auto"/>
    </w:pPr>
    <w:rPr>
      <w:lang w:val="en-GB"/>
    </w:rPr>
  </w:style>
  <w:style w:type="paragraph" w:styleId="af6">
    <w:name w:val="Normal (Web)"/>
    <w:basedOn w:val="a"/>
    <w:uiPriority w:val="99"/>
    <w:unhideWhenUsed/>
    <w:rsid w:val="00CF01AC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cochrane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ea01.safelinks.protection.outlook.com/?url=http%3A%2F%2Femail.prnewswire.com%2Fwf%2Fclick%3Fupn%3DUw4Tsc6geFqVA66NJx22L1z4JMbo4o0V6hokcnQ6I4QV13HHWNQTgYwxdBA-2BRpMpeFIlswyM2JeF1bzS11nCNkAEEaMQ0wy1ThjXcycZUbk-3D_QeK1LoSTjlL1bdkx3dok8eGYbNEVVpe3-2Bmax-2BmkUbqJpx7rNWiqGhC2tEKaFBGMnfXLOKr7omegem-2BVpgIRFztQXoP-2FXgsEAOyXTd-2FLnAJEH3d-2FXek9sMJqJh4IPQxUolDSs5IabafsE2pqexku01VkCg6nW2NisCiekuER6M2AJbYdZppfG-2B4p8g-2FliMWuN88W-2FNAPJ8rrupNahbjBkHqnaHNqJkGWS7OzzwE8pjGZPQ2tOQhHnyZoOfkdGcYDIlRII9uai-2BPsf5h0zxGmfNiTTAjhPLrl34ouW2vO5z0ZQMdYPRWCAuG82s-2FjPNMDi&amp;data=02%7C01%7Cjanthony%40cochrane.org%7C47eec96e25944c6f6cca08d5e2002b58%7Cb6c2e21e4db74533916398c1451c1caa%7C0%7C0%7C636663412742794465&amp;sdata=ZR%2F%2F4%2B3sgEp7oOcmPjMoI7TpQMYf3RkxHN4YNn3TRL0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chrane purpl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Cochrane purple" id="{AF903E1B-63FB-C442-8417-8DB0B649AAB0}" vid="{9D4E7D72-1146-2A40-9FD2-2B736E9ADF6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Simmonds, Laura - Chichester</dc:creator>
  <cp:lastModifiedBy>GTA</cp:lastModifiedBy>
  <cp:revision>2</cp:revision>
  <dcterms:created xsi:type="dcterms:W3CDTF">2018-11-19T15:14:00Z</dcterms:created>
  <dcterms:modified xsi:type="dcterms:W3CDTF">2018-11-19T15:14:00Z</dcterms:modified>
</cp:coreProperties>
</file>